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15" w:rsidRPr="00D23B15" w:rsidRDefault="00D23B15">
      <w:pPr>
        <w:rPr>
          <w:rFonts w:ascii="Arial" w:hAnsi="Arial" w:cs="Arial"/>
          <w:b/>
          <w:bCs/>
          <w:color w:val="4D434B"/>
          <w:sz w:val="36"/>
          <w:szCs w:val="36"/>
          <w:lang w:val="kk-KZ"/>
        </w:rPr>
      </w:pPr>
      <w:r w:rsidRPr="00D23B15">
        <w:rPr>
          <w:rFonts w:ascii="Arial" w:hAnsi="Arial" w:cs="Arial"/>
          <w:b/>
          <w:bCs/>
          <w:color w:val="4D434B"/>
          <w:sz w:val="36"/>
          <w:szCs w:val="36"/>
          <w:lang w:val="kk-KZ"/>
        </w:rPr>
        <w:t>Конкурентная стратегия</w:t>
      </w:r>
    </w:p>
    <w:p w:rsidR="00D35F43" w:rsidRDefault="00D23B15">
      <w:pPr>
        <w:rPr>
          <w:rFonts w:ascii="Arial" w:hAnsi="Arial" w:cs="Arial"/>
          <w:color w:val="4D434B"/>
          <w:sz w:val="30"/>
          <w:szCs w:val="30"/>
          <w:lang w:val="kk-KZ"/>
        </w:rPr>
      </w:pPr>
      <w:r>
        <w:rPr>
          <w:rFonts w:ascii="Arial" w:hAnsi="Arial" w:cs="Arial"/>
          <w:b/>
          <w:bCs/>
          <w:color w:val="4D434B"/>
          <w:sz w:val="30"/>
          <w:szCs w:val="30"/>
        </w:rPr>
        <w:t>Конкурентная стратегия</w:t>
      </w:r>
      <w:r>
        <w:rPr>
          <w:rFonts w:ascii="Arial" w:hAnsi="Arial" w:cs="Arial"/>
          <w:color w:val="4D434B"/>
          <w:sz w:val="30"/>
          <w:szCs w:val="30"/>
        </w:rPr>
        <w:t> — это долгосрочный план действий, который позволит компании сохранять и поддерживать конкурентоспособность, укреплять позиции на рынке и обеспечивать превосходство над конкурентами.</w:t>
      </w:r>
    </w:p>
    <w:p w:rsidR="00D23B15" w:rsidRDefault="00D23B15" w:rsidP="00D23B15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4D434B"/>
          <w:sz w:val="30"/>
          <w:szCs w:val="30"/>
        </w:rPr>
      </w:pPr>
      <w:r>
        <w:rPr>
          <w:rFonts w:ascii="Arial" w:hAnsi="Arial" w:cs="Arial"/>
          <w:color w:val="4D434B"/>
          <w:sz w:val="30"/>
          <w:szCs w:val="30"/>
        </w:rPr>
        <w:t xml:space="preserve">Термин «конкурентная стратегия» появился в конце 1970-х годов. Его ввел американский экономист Майкл Портер. Ему принадлежит понятие и первая типология конкурентных стратегий. Позже свои классификации предложили </w:t>
      </w:r>
      <w:proofErr w:type="spellStart"/>
      <w:r>
        <w:rPr>
          <w:rFonts w:ascii="Arial" w:hAnsi="Arial" w:cs="Arial"/>
          <w:color w:val="4D434B"/>
          <w:sz w:val="30"/>
          <w:szCs w:val="30"/>
        </w:rPr>
        <w:t>Филип</w:t>
      </w:r>
      <w:proofErr w:type="spellEnd"/>
      <w:r>
        <w:rPr>
          <w:rFonts w:ascii="Arial" w:hAnsi="Arial" w:cs="Arial"/>
          <w:color w:val="4D434B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4D434B"/>
          <w:sz w:val="30"/>
          <w:szCs w:val="30"/>
        </w:rPr>
        <w:t>Котлер</w:t>
      </w:r>
      <w:proofErr w:type="spellEnd"/>
      <w:r>
        <w:rPr>
          <w:rFonts w:ascii="Arial" w:hAnsi="Arial" w:cs="Arial"/>
          <w:color w:val="4D434B"/>
          <w:sz w:val="30"/>
          <w:szCs w:val="30"/>
        </w:rPr>
        <w:t>, Андрей Юданов и другие эксперты.</w:t>
      </w:r>
    </w:p>
    <w:p w:rsidR="00D23B15" w:rsidRDefault="00D23B15" w:rsidP="00D23B15">
      <w:pPr>
        <w:pStyle w:val="a3"/>
        <w:shd w:val="clear" w:color="auto" w:fill="EAFCFF"/>
        <w:spacing w:before="150" w:beforeAutospacing="0" w:after="150" w:afterAutospacing="0"/>
        <w:rPr>
          <w:rFonts w:ascii="Arial" w:hAnsi="Arial" w:cs="Arial"/>
          <w:b/>
          <w:bCs/>
          <w:color w:val="187C8B"/>
          <w:sz w:val="18"/>
          <w:szCs w:val="18"/>
        </w:rPr>
      </w:pPr>
      <w:r>
        <w:rPr>
          <w:rFonts w:ascii="Arial" w:hAnsi="Arial" w:cs="Arial"/>
          <w:b/>
          <w:bCs/>
          <w:color w:val="187C8B"/>
          <w:sz w:val="18"/>
          <w:szCs w:val="18"/>
        </w:rPr>
        <w:t> </w:t>
      </w:r>
    </w:p>
    <w:p w:rsidR="00D23B15" w:rsidRDefault="00D23B15" w:rsidP="00D23B15">
      <w:pPr>
        <w:pStyle w:val="a3"/>
        <w:shd w:val="clear" w:color="auto" w:fill="EAFCFF"/>
        <w:spacing w:before="150" w:beforeAutospacing="0" w:after="0" w:afterAutospacing="0"/>
        <w:rPr>
          <w:rFonts w:ascii="Arial" w:hAnsi="Arial" w:cs="Arial"/>
          <w:color w:val="4D434B"/>
          <w:sz w:val="30"/>
          <w:szCs w:val="30"/>
          <w:lang w:val="kk-KZ"/>
        </w:rPr>
      </w:pPr>
      <w:r>
        <w:rPr>
          <w:rFonts w:ascii="Arial" w:hAnsi="Arial" w:cs="Arial"/>
          <w:color w:val="4D434B"/>
          <w:sz w:val="30"/>
          <w:szCs w:val="30"/>
        </w:rPr>
        <w:t>Надо различать конкурентные и </w:t>
      </w:r>
      <w:hyperlink r:id="rId5" w:tgtFrame="_blank" w:history="1">
        <w:r>
          <w:rPr>
            <w:rStyle w:val="a4"/>
            <w:rFonts w:ascii="Arial" w:hAnsi="Arial" w:cs="Arial"/>
            <w:color w:val="187C8B"/>
            <w:sz w:val="30"/>
            <w:szCs w:val="30"/>
            <w:u w:val="none"/>
          </w:rPr>
          <w:t>маркетинговые стратегии</w:t>
        </w:r>
      </w:hyperlink>
      <w:r>
        <w:rPr>
          <w:rFonts w:ascii="Arial" w:hAnsi="Arial" w:cs="Arial"/>
          <w:color w:val="4D434B"/>
          <w:sz w:val="30"/>
          <w:szCs w:val="30"/>
        </w:rPr>
        <w:t xml:space="preserve">. Маркетинговая стратегия — более широкое понятие. Это общий план по развитию и продвижению бизнеса. А конкурентная стратегия — частная разновидность </w:t>
      </w:r>
      <w:proofErr w:type="gramStart"/>
      <w:r>
        <w:rPr>
          <w:rFonts w:ascii="Arial" w:hAnsi="Arial" w:cs="Arial"/>
          <w:color w:val="4D434B"/>
          <w:sz w:val="30"/>
          <w:szCs w:val="30"/>
        </w:rPr>
        <w:t>маркетинговой</w:t>
      </w:r>
      <w:proofErr w:type="gramEnd"/>
      <w:r>
        <w:rPr>
          <w:rFonts w:ascii="Arial" w:hAnsi="Arial" w:cs="Arial"/>
          <w:color w:val="4D434B"/>
          <w:sz w:val="30"/>
          <w:szCs w:val="30"/>
        </w:rPr>
        <w:t>. Она связана исключительно с конкурентной борьбой.</w:t>
      </w:r>
    </w:p>
    <w:p w:rsidR="00D23B15" w:rsidRDefault="00D23B15" w:rsidP="00D23B15">
      <w:pPr>
        <w:pStyle w:val="a3"/>
        <w:shd w:val="clear" w:color="auto" w:fill="EAFCFF"/>
        <w:spacing w:before="150" w:beforeAutospacing="0" w:after="0" w:afterAutospacing="0"/>
        <w:rPr>
          <w:rFonts w:ascii="Arial" w:hAnsi="Arial" w:cs="Arial"/>
          <w:color w:val="4D434B"/>
          <w:sz w:val="30"/>
          <w:szCs w:val="30"/>
          <w:lang w:val="kk-KZ"/>
        </w:rPr>
      </w:pP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</w:p>
    <w:p w:rsidR="00D23B15" w:rsidRDefault="00D23B15" w:rsidP="00D23B15">
      <w:pPr>
        <w:pStyle w:val="2"/>
        <w:shd w:val="clear" w:color="auto" w:fill="FFFFFF"/>
        <w:spacing w:before="900" w:beforeAutospacing="0"/>
        <w:rPr>
          <w:rFonts w:ascii="Arial" w:hAnsi="Arial" w:cs="Arial"/>
          <w:color w:val="220E29"/>
          <w:spacing w:val="-6"/>
          <w:sz w:val="48"/>
          <w:szCs w:val="48"/>
        </w:rPr>
      </w:pPr>
      <w:r>
        <w:rPr>
          <w:rFonts w:ascii="Arial" w:hAnsi="Arial" w:cs="Arial"/>
          <w:color w:val="220E29"/>
          <w:spacing w:val="-6"/>
          <w:sz w:val="48"/>
          <w:szCs w:val="48"/>
        </w:rPr>
        <w:t>Зачем бизнесу нужна конкурентная стратегия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Рыночная экономика построена на конкуренции — соперничестве компаний за лояльность клиентов, выгодные условия производства и купли-продажи сырья. Чтобы выигрывать в этой борьбе, компаниям нужна конкурентная стратегия. От нее зависит успех бизнеса: сможет ли он выживать, обходить других участников рынка, продавать больше товаров / услуг и наращивать прибыль.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По мнению Майкла Портера, в бизнесе существуют и непрерывно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взаимодействуют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друг с другом пять конкурентных сил: 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lastRenderedPageBreak/>
        <w:t>Текущие конкуренты.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Их наличие сдерживает рост цен, не дает компании зарабатывать больше, заставляет усиленно вкладываться в продвижение бренда.</w:t>
      </w:r>
    </w:p>
    <w:p w:rsid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val="kk-KZ"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Возможность появления новых конкурентов.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Это вынуждает еще активнее тратиться на производство, улучшение характеристик продуктов и маркетинг.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Наличие продуктов-заменителей.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Конкуренция между взаимозаменяемыми товарами (толстовка / свитер) и услугами (проезд на автобусе / троллейбусе) определяет уровень цен, требует дополнительной отстройки от других участников рынка, расходов на продвижение.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Влияние клиентов.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Компания должна подстраиваться под их потребности и платежеспособность.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Влияние поставщиков.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От них зависит стоимость и качество сырья, себестоимость продукции компании.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Стратегия помогает проанализировать эти силы и эффективно управлять ими.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Современные отечественные специалисты </w:t>
      </w:r>
      <w:hyperlink r:id="rId6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отмечают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, что сейчас в российском бизнесе конкуренция растет и становится более жесткой, поэтому компаниям особенно сильно нужна конкурентная стратегия.</w:t>
      </w:r>
    </w:p>
    <w:p w:rsidR="00D23B15" w:rsidRPr="00D23B15" w:rsidRDefault="00D23B15" w:rsidP="00D23B15">
      <w:pPr>
        <w:shd w:val="clear" w:color="auto" w:fill="FFFFFF"/>
        <w:spacing w:before="90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0E29"/>
          <w:spacing w:val="-6"/>
          <w:sz w:val="48"/>
          <w:szCs w:val="4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220E29"/>
          <w:spacing w:val="-6"/>
          <w:sz w:val="48"/>
          <w:szCs w:val="48"/>
          <w:lang w:eastAsia="ru-RU"/>
        </w:rPr>
        <w:t>Виды конкурентных стратегий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Рассмотрим ключевые типологии.</w:t>
      </w:r>
    </w:p>
    <w:p w:rsidR="00D23B15" w:rsidRPr="00D23B15" w:rsidRDefault="00D23B15" w:rsidP="00D23B15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 Майклу Портеру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Это первая и классическая классификация. Она </w:t>
      </w:r>
      <w:hyperlink r:id="rId7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включает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три стратегии: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Минимизация издержек.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Бренд сокращает расходы на производство, сервис и продвижение, чтобы добиться минимальной себестоимости продукта. Это позволяет установить цены ниже конкурентов и переманить клиентов к себе, либо оставить рыночную стоимость и получать больше прибыли из-за сокращения затрат.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Расходы снижают любыми возможными способами: находят более дешевое сырье, сокращают штат и автоматизируют бизнес-процессы, отказываются от тех или иных каналов рекламы, выбирают офисное помещение с недорогой арендой. В идеале качество продуктов остается не хуже, чем у конкурентов, а также соответствуют ожиданиям клиентов.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Этот вариант подходит, если рынок массовый, ЦА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чувствительна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к ценам, а продукт ходовой и со стандартными потребительскими свойствами. Например, деревянные зубочистки разных марок практически ничем не отличаются друг от друга. Многие покупатели выберут те, которые дешевле.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Риски и недостатки: </w:t>
      </w:r>
    </w:p>
    <w:p w:rsidR="00D23B15" w:rsidRPr="00D23B15" w:rsidRDefault="00D23B15" w:rsidP="00D2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конкурентам легко скопировать методы работы;</w:t>
      </w:r>
    </w:p>
    <w:p w:rsidR="00D23B15" w:rsidRPr="00D23B15" w:rsidRDefault="00D23B15" w:rsidP="00D2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другие бренды могут еще сильнее сократить издержки, обойти компанию по показателям себестоимости, сделать цены еще ниже;</w:t>
      </w:r>
    </w:p>
    <w:p w:rsidR="00D23B15" w:rsidRPr="00D23B15" w:rsidRDefault="00D23B15" w:rsidP="00D2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возможна ситуация, когда потери из-за издержек превысят экономию и ухудшат рентабельность: например, дешевое сырье сильно испортит качество товара, и люди перестанут его покупать;</w:t>
      </w:r>
    </w:p>
    <w:p w:rsidR="00D23B15" w:rsidRPr="00D23B15" w:rsidRDefault="00D23B15" w:rsidP="00D2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бренд рискует увлечься издержками и забыть о других важных моментах:  разработке новинок, поддержании имиджа;</w:t>
      </w:r>
    </w:p>
    <w:p w:rsidR="00D23B15" w:rsidRPr="00D23B15" w:rsidRDefault="00D23B15" w:rsidP="00D2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клиенты могут изменить приоритеты: начать выбирать не по цене, а по другим параметрам.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hyperlink r:id="rId8" w:tgtFrame="_blank" w:history="1">
        <w:r w:rsidRPr="00D23B15">
          <w:rPr>
            <w:rFonts w:ascii="Arial" w:eastAsia="Times New Roman" w:hAnsi="Arial" w:cs="Arial"/>
            <w:b/>
            <w:bCs/>
            <w:color w:val="187C8B"/>
            <w:sz w:val="30"/>
            <w:lang w:eastAsia="ru-RU"/>
          </w:rPr>
          <w:t>Дифференциация</w:t>
        </w:r>
      </w:hyperlink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Компания ищет, развивает и продвигает свои уникальные характеристики, которые выделяют ее среди конкурентов. Это может быть одна или несколько отличительных особенностей, востребованных у широкой аудитории. Здесь бизнес не сокращает издержки, а, наоборот, усиленно вкладывается в производство, сервис, продвижение.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Дифференциацию проводят по физическим и абстрактным критериям:</w:t>
      </w:r>
    </w:p>
    <w:p w:rsidR="00D23B15" w:rsidRPr="00D23B15" w:rsidRDefault="00D23B15" w:rsidP="00D23B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характеристикам товара (вкусовые и технические свойства, дизайн);</w:t>
      </w:r>
    </w:p>
    <w:p w:rsidR="00D23B15" w:rsidRPr="00D23B15" w:rsidRDefault="00D23B15" w:rsidP="00D23B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технологиям производства (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экологичный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подход);</w:t>
      </w:r>
    </w:p>
    <w:p w:rsidR="00D23B15" w:rsidRPr="00D23B15" w:rsidRDefault="00D23B15" w:rsidP="00D23B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обслуживанию (быстрая доставка);</w:t>
      </w:r>
    </w:p>
    <w:p w:rsidR="00D23B15" w:rsidRPr="00D23B15" w:rsidRDefault="00D23B15" w:rsidP="00D23B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имиджу (особая престижность бренда, его принадлежность к люксовому сегменту);</w:t>
      </w:r>
    </w:p>
    <w:p w:rsidR="00D23B15" w:rsidRPr="00D23B15" w:rsidRDefault="00D23B15" w:rsidP="00D23B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ценностям (благотворительная деятельность).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Суть стратегии в том, чтобы дать потребителям дополнительную пользу, ценность или выгоду, которых нет у конкурентов.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Тогда клиенты захотят покупать именно у этой компании, а не у других.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Дифференциация особенно актуальна для бизнеса, где ЦА не сильно чувствительна к стоимости, готова переплачивать за качество, улучшенные потребительские свойства продукта, эмоции. Это позволяет компании поднимать цены и зарабатывать больше, увеличивать лояльность аудитории.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Риски и недостатки:</w:t>
      </w:r>
    </w:p>
    <w:p w:rsidR="00D23B15" w:rsidRPr="00D23B15" w:rsidRDefault="00D23B15" w:rsidP="00D23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если чересчур завысить цены, клиенты уйдут к конкурентам, несмотря на лояльность к конкретной компании;</w:t>
      </w:r>
    </w:p>
    <w:p w:rsidR="00D23B15" w:rsidRPr="00D23B15" w:rsidRDefault="00D23B15" w:rsidP="00D23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другие компании в отрасли могут применять аналогичную стратегию, это обесценит превосходство бренда;</w:t>
      </w:r>
    </w:p>
    <w:p w:rsidR="00D23B15" w:rsidRPr="00D23B15" w:rsidRDefault="00D23B15" w:rsidP="00D23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возможна недостаточная дифференциация, когда клиенты не считают особенность бренда уникальной и не хотят за это переплачивать;</w:t>
      </w:r>
    </w:p>
    <w:p w:rsidR="00D23B15" w:rsidRPr="00D23B15" w:rsidRDefault="00D23B15" w:rsidP="00D23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есть угроза, что клиенты изменят предпочтения: то, что раньше для них было важным, станет неактуальным;</w:t>
      </w:r>
    </w:p>
    <w:p w:rsidR="00D23B15" w:rsidRPr="00D23B15" w:rsidRDefault="00D23B15" w:rsidP="00D23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компании необходимо вкладывать большие деньги, чтобы стратегия сработала.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Фокусирование.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Если предыдущие две стратегии ориентированы на массовую аудиторию, то здесь компания концентрируется на узком сегменте ЦА: например, на местном / региональном рынке или на потребителях специализированной продукции.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Актуальна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для компаний с ограниченными ресурсами или специфическим продуктом. 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 рамках этой стратегии бизнес также может делать акцент на издержках или дифференциации, то есть обходить конкурентов за счет снижения стоимости или активно позиционировать преимущества.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Риски и недостатки:</w:t>
      </w:r>
    </w:p>
    <w:p w:rsidR="00D23B15" w:rsidRPr="00D23B15" w:rsidRDefault="00D23B15" w:rsidP="00D23B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Если отрасль перспективная, на рынке может появиться множество конкурентов.</w:t>
      </w:r>
    </w:p>
    <w:p w:rsidR="00D23B15" w:rsidRPr="00D23B15" w:rsidRDefault="00D23B15" w:rsidP="00D23B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Конкуренты могут выйти на еще более узкие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подсегменты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внутри ниши, тем самым обнулив преимущество компании. Бренду холодильников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Sub-Zero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</w:t>
      </w:r>
      <w:hyperlink r:id="rId9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принадлежит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менее 2% рефрижераторного рынка США, но он владеет 70% сегмента «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суперроскошь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» и успешно конкурирует с крупными игроками. Компания ориентирована только на очень обеспеченную аудиторию.</w:t>
      </w:r>
    </w:p>
    <w:p w:rsidR="00D23B15" w:rsidRPr="00D23B15" w:rsidRDefault="00D23B15" w:rsidP="00D23B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Есть вероятность, что грань между потребностями узкой группы ЦА и массовой аудитории будет стираться. До 2020 года медицинские маски нужны были ограниченному кругу лиц, а во время пандемии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коронавируса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они потребовались каждому человеку.</w:t>
      </w:r>
    </w:p>
    <w:p w:rsidR="00D23B15" w:rsidRPr="00D23B15" w:rsidRDefault="00D23B15" w:rsidP="00D23B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Стратегию легко заимствовать.</w:t>
      </w:r>
    </w:p>
    <w:p w:rsidR="00D23B15" w:rsidRPr="00D23B15" w:rsidRDefault="00D23B15" w:rsidP="00D23B15">
      <w:pPr>
        <w:shd w:val="clear" w:color="auto" w:fill="EAFCFF"/>
        <w:spacing w:after="150" w:line="240" w:lineRule="auto"/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  <w:t> </w:t>
      </w:r>
    </w:p>
    <w:p w:rsidR="00D23B15" w:rsidRPr="00D23B15" w:rsidRDefault="00D23B15" w:rsidP="00D23B15">
      <w:pPr>
        <w:shd w:val="clear" w:color="auto" w:fill="EAFCFF"/>
        <w:spacing w:before="150" w:after="15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Изначально Портер утверждал, что комбинировать эти стратегии нельзя: издержки и дифференциация — два альтернативных и несовместимых варианта, поскольку их суть противоречит друг другу. Для издержек важна максимальная экономия, а для дифференциации — наращивание расходов.</w:t>
      </w:r>
    </w:p>
    <w:p w:rsidR="00D23B15" w:rsidRPr="00D23B15" w:rsidRDefault="00D23B15" w:rsidP="00D23B15">
      <w:pPr>
        <w:shd w:val="clear" w:color="auto" w:fill="EAFCFF"/>
        <w:spacing w:before="150" w:after="15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Однако позже он отметил, что в редких случаях это возможно, но только при подходящих условиях. </w:t>
      </w:r>
    </w:p>
    <w:p w:rsidR="00D23B15" w:rsidRPr="00D23B15" w:rsidRDefault="00D23B15" w:rsidP="00D23B15">
      <w:pPr>
        <w:shd w:val="clear" w:color="auto" w:fill="EAFCFF"/>
        <w:spacing w:before="150" w:after="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Пример такого </w:t>
      </w:r>
      <w:hyperlink r:id="rId10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совмещения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— IKEA. Компания одновременно:</w:t>
      </w:r>
    </w:p>
    <w:p w:rsidR="00D23B15" w:rsidRPr="00D23B15" w:rsidRDefault="00D23B15" w:rsidP="00D23B15">
      <w:pPr>
        <w:numPr>
          <w:ilvl w:val="0"/>
          <w:numId w:val="5"/>
        </w:numPr>
        <w:shd w:val="clear" w:color="auto" w:fill="EAFC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минимизирует издержки: предлагает опцию самостоятельной сборки мебели, оптимизирует процессы производства, снижает цены на товары;</w:t>
      </w:r>
    </w:p>
    <w:p w:rsidR="00D23B15" w:rsidRPr="00D23B15" w:rsidRDefault="00D23B15" w:rsidP="00D23B15">
      <w:pPr>
        <w:numPr>
          <w:ilvl w:val="0"/>
          <w:numId w:val="5"/>
        </w:numPr>
        <w:shd w:val="clear" w:color="auto" w:fill="EAFC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дифференцируется за счет своих фирменных </w:t>
      </w:r>
      <w:hyperlink r:id="rId11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лабиринтов</w:t>
        </w:r>
      </w:hyperlink>
    </w:p>
    <w:p w:rsidR="00D23B15" w:rsidRPr="00D23B15" w:rsidRDefault="00D23B15" w:rsidP="00D23B15">
      <w:pPr>
        <w:numPr>
          <w:ilvl w:val="0"/>
          <w:numId w:val="5"/>
        </w:numPr>
        <w:shd w:val="clear" w:color="auto" w:fill="EAFC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 магазинах: помещения состоят из целых комнат с мебелью и предметами для дома, а клиенты ориентируются в пространстве по стрелкам.</w:t>
      </w:r>
    </w:p>
    <w:p w:rsidR="00D23B15" w:rsidRPr="00D23B15" w:rsidRDefault="00D23B15" w:rsidP="00D23B15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По </w:t>
      </w:r>
      <w:proofErr w:type="spellStart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Филипу</w:t>
      </w:r>
      <w:proofErr w:type="spellEnd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Котлеру</w:t>
      </w:r>
      <w:proofErr w:type="spellEnd"/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Американский экономист и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маркетолог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Филип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Котлер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</w:t>
      </w:r>
      <w:hyperlink r:id="rId12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классифицировал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конкурентные стратегии в зависимости от положения компании на рынке.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Лидеры.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Бренды, которые занимают ведущие места на рынке, используют следующие стратегии</w:t>
      </w:r>
    </w:p>
    <w:p w:rsidR="00D23B15" w:rsidRPr="00D23B15" w:rsidRDefault="00D23B15" w:rsidP="00D23B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Расширение рынка. Компания привлекает новых клиентов, предлагает больше способов использования продуктов, побуждает покупателей интенсивнее применять их.</w:t>
      </w:r>
    </w:p>
    <w:p w:rsidR="00D23B15" w:rsidRPr="00D23B15" w:rsidRDefault="00D23B15" w:rsidP="00D23B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Оборона и наступление. Бренд отстаивает свою долю рынка с помощью «боевых действий»: создает барьеры (выпускает новинки), защищает уязвимые места, упреждает или отражает атаки конкурентов (например, снижает цены), выходит на новые рынки для обороны / наступления в будущем, отходит назад и фокусируется на перспективных направлениях.</w:t>
      </w:r>
    </w:p>
    <w:p w:rsidR="00D23B15" w:rsidRPr="00D23B15" w:rsidRDefault="00D23B15" w:rsidP="00D23B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Расширение доли рынка. Компания увеличивает свое присутствие в отрасли: инвестирует, масштабирует производство, наращивает штат, строит новые объекты, закупает оборудование.</w:t>
      </w:r>
    </w:p>
    <w:p w:rsidR="00D23B15" w:rsidRPr="00D23B15" w:rsidRDefault="00D23B15" w:rsidP="00D23B15">
      <w:pPr>
        <w:shd w:val="clear" w:color="auto" w:fill="EAFCFF"/>
        <w:spacing w:after="150" w:line="240" w:lineRule="auto"/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  <w:t> </w:t>
      </w:r>
    </w:p>
    <w:p w:rsidR="00D23B15" w:rsidRPr="00D23B15" w:rsidRDefault="00D23B15" w:rsidP="00D23B15">
      <w:pPr>
        <w:shd w:val="clear" w:color="auto" w:fill="EAFCFF"/>
        <w:spacing w:before="15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 2022 году 20 лидеров по производству мороженого в РФ </w:t>
      </w:r>
      <w:hyperlink r:id="rId13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увеличили свою долю на рынке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с 68% до 74% — в общей сложности они нарастили производство до 345 тысяч тонн продукции.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Претенденты на лидерство.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Это компании, которые стремятся увеличить свою долю на рынке. Они активно атакуют лидеров и других конкурентов. Их стратегии:</w:t>
      </w:r>
    </w:p>
    <w:p w:rsidR="00D23B15" w:rsidRPr="00D23B15" w:rsidRDefault="00D23B15" w:rsidP="00D23B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Лобовая атака. Удар по сильным сторонам соперников (выпуск усовершенствованных продуктов, улучшение сервиса, необычная реклама).</w:t>
      </w:r>
    </w:p>
    <w:p w:rsidR="00D23B15" w:rsidRPr="00D23B15" w:rsidRDefault="00D23B15" w:rsidP="00D23B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Фланговое наступление — атака на слабые места конкурентов (например, выявление новых потребностей ЦА, которые не нашли другие компании).</w:t>
      </w:r>
    </w:p>
    <w:p w:rsidR="00D23B15" w:rsidRPr="00D23B15" w:rsidRDefault="00D23B15" w:rsidP="00D23B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Обходное маневрирование, атаки с тыла — отказ от прямой конкуренции, наступление по наиболее легким направлениям (например, развитие </w:t>
      </w:r>
      <w:hyperlink r:id="rId14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дистрибуции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в тех местностях, которые еще не заняли конкуренты).</w:t>
      </w:r>
    </w:p>
    <w:p w:rsidR="00D23B15" w:rsidRPr="00D23B15" w:rsidRDefault="00D23B15" w:rsidP="00D23B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Окружение — одновременные удары с фронта, флангов и тыла, чтобы сопернику пришлось обороняться сразу со всех сторон.</w:t>
      </w:r>
    </w:p>
    <w:p w:rsidR="00D23B15" w:rsidRPr="00D23B15" w:rsidRDefault="00D23B15" w:rsidP="00D23B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Партизанские атаки — периодические незначительные нападения с любых сторон (демпинг, короткие и интенсивные рекламные кампании).</w:t>
      </w:r>
    </w:p>
    <w:p w:rsidR="00D23B15" w:rsidRPr="00D23B15" w:rsidRDefault="00D23B15" w:rsidP="00D23B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Технологический прорыв — разработка принципиально новых и улучшенных технологий (характерно для IT-отрасли).</w:t>
      </w:r>
    </w:p>
    <w:p w:rsidR="00D23B15" w:rsidRPr="00D23B15" w:rsidRDefault="00D23B15" w:rsidP="00D23B15">
      <w:pPr>
        <w:shd w:val="clear" w:color="auto" w:fill="EAFCFF"/>
        <w:spacing w:after="150" w:line="240" w:lineRule="auto"/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  <w:t> </w:t>
      </w:r>
    </w:p>
    <w:p w:rsidR="00D23B15" w:rsidRPr="00D23B15" w:rsidRDefault="00D23B15" w:rsidP="00D23B15">
      <w:pPr>
        <w:shd w:val="clear" w:color="auto" w:fill="EAFCFF"/>
        <w:spacing w:before="15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К 2001 году компания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Canon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заняла 22% рынка высококачественных цифровых копировальных машин, и тем самым </w:t>
      </w:r>
      <w:hyperlink r:id="rId15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обошла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Xerox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с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его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17%.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Последователи.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Это бренды, которые не соперничают с лидером, а следуют за ним:</w:t>
      </w:r>
    </w:p>
    <w:p w:rsidR="00D23B15" w:rsidRPr="00D23B15" w:rsidRDefault="00D23B15" w:rsidP="00D23B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Полностью или частично копируют его: изготавливают подделки, реплики, дублируют товар с незначительными отличиями (например, меняют дизайн упаковки), заимствуют стратегии, методы работы.</w:t>
      </w:r>
    </w:p>
    <w:p w:rsidR="00D23B15" w:rsidRPr="00D23B15" w:rsidRDefault="00D23B15" w:rsidP="00D23B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Модифицируют продукцию лидера, улучшают ее потребительские свойства.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proofErr w:type="spellStart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Нишевые</w:t>
      </w:r>
      <w:proofErr w:type="spellEnd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 xml:space="preserve"> игроки.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Это компании, которые занимают узкие ниши, неинтересные для крупных участников рынка. Их стратегия заключается в специализации. Например, на определенной группе ЦА, небольшой географической местности или одном конкретном продукте.</w:t>
      </w:r>
    </w:p>
    <w:p w:rsidR="00D23B15" w:rsidRPr="00D23B15" w:rsidRDefault="00D23B15" w:rsidP="00D23B15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 Андрею Юданову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Российский экономист Андрей Юданов </w:t>
      </w:r>
      <w:hyperlink r:id="rId16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классифицировал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компании в зависимости от их конкурентных действий. В основе типологии лежит теория о поведении растений, которую предложил ботаник и эколог Леонид Раменский. Юданов провел аналогию и применил эту концепцию к бизнесу. Его виды компаний: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Коммутанты («серые мыши»).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Это небольшие организации (малый и средний бизнес). Их конкурентная стратегия основана на гибкости, умении быстро адаптироваться к изменениям спроса на рынке. Они не привязаны к конкретной отрасли, часто меняют специализацию, используют любую возможность заработать: летом продают мороженое, а зимой организуют туры с катанием на лыжах.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proofErr w:type="spellStart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Виоленты</w:t>
      </w:r>
      <w:proofErr w:type="spellEnd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 xml:space="preserve"> («слоны», «львы»).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 ним относят крупные компании с большой долей рынка. Обычно это бизнес, ориентированный на </w:t>
      </w:r>
      <w:hyperlink r:id="rId17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FMCG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(товары массового спроса). Они получают конкурентные преимущества благодаря сокращению издержек.</w:t>
      </w:r>
    </w:p>
    <w:p w:rsidR="00D23B15" w:rsidRPr="00D23B15" w:rsidRDefault="00D23B15" w:rsidP="00D23B15">
      <w:pPr>
        <w:shd w:val="clear" w:color="auto" w:fill="EAFCFF"/>
        <w:spacing w:after="150" w:line="240" w:lineRule="auto"/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  <w:t> </w:t>
      </w:r>
    </w:p>
    <w:p w:rsidR="00D23B15" w:rsidRPr="00D23B15" w:rsidRDefault="00D23B15" w:rsidP="00D23B15">
      <w:pPr>
        <w:shd w:val="clear" w:color="auto" w:fill="EAFCFF"/>
        <w:spacing w:before="15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«Магнит» </w:t>
      </w:r>
      <w:hyperlink r:id="rId18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сократил издержки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более чем на 120 миллионов рублей за счет внедрения идей, которые предложили сотрудники сети: например, снизить расход бумаги, повысить эффективность рекламы, улучшить кассовые аппараты.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proofErr w:type="spellStart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Патиенты</w:t>
      </w:r>
      <w:proofErr w:type="spellEnd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 xml:space="preserve"> («хитрые лисы»).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Это компании с узкой специализацией, которые прочно заняли свою нишу. Они выигрывают конкуренцию за счет низких издержек, высокого качества продуктов, приспособленности к особому рынку. Часто такой бизнес производит необычные товары для узкого и финансового обеспеченного сегмента ЦА (например, по индивидуальному заказу).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proofErr w:type="spellStart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>Эксплеренты</w:t>
      </w:r>
      <w:proofErr w:type="spellEnd"/>
      <w:r w:rsidRPr="00D23B15">
        <w:rPr>
          <w:rFonts w:ascii="Arial" w:eastAsia="Times New Roman" w:hAnsi="Arial" w:cs="Arial"/>
          <w:b/>
          <w:bCs/>
          <w:color w:val="4D434B"/>
          <w:sz w:val="30"/>
          <w:szCs w:val="30"/>
          <w:lang w:eastAsia="ru-RU"/>
        </w:rPr>
        <w:t xml:space="preserve"> («мотыльки»). </w:t>
      </w: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 эту группу входят компании, чья конкурентная стратегия связана с инновационными технологиями и принципиально новыми продуктами. Обычно это новички-энтузиасты: у них не хватает ресурсов для освоения рынка и продвижения бизнеса, поэтому они ищут финансовую поддержку у крупных игроков, становятся их дочерними компаниями.</w:t>
      </w:r>
    </w:p>
    <w:p w:rsidR="00D23B15" w:rsidRPr="00D23B15" w:rsidRDefault="00D23B15" w:rsidP="00D23B15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По Джеймсу </w:t>
      </w:r>
      <w:proofErr w:type="gramStart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Муру</w:t>
      </w:r>
      <w:proofErr w:type="gramEnd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, Адаму </w:t>
      </w:r>
      <w:proofErr w:type="spellStart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Бранденбургеру</w:t>
      </w:r>
      <w:proofErr w:type="spellEnd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и </w:t>
      </w:r>
      <w:proofErr w:type="spellStart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Барри</w:t>
      </w:r>
      <w:proofErr w:type="spellEnd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23B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Нейлбаффу</w:t>
      </w:r>
      <w:proofErr w:type="spellEnd"/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Американский ученый Джеймс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Мур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</w:t>
      </w:r>
      <w:hyperlink r:id="rId19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предложил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 экологический подход к конкуренции. По его теории, компания — это участник экосистемы (делового сообщества). Чтобы выживать на рынке, бизнес должен сотрудничать друг с другом в рамках этой среды: привлекать партнеров и инвесторов, обмениваться опытом с коллегами, расширять сеть поставщиков.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В то же время внутри сообщества идет борьба за лидерство. По мнению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Мура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, в таких условиях конкурентные преимущества связаны с умением строить экосистемы и управлять ими: руководить направлениями, инвестициями,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техстандартами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, вести переговоры. Также конкуренция может идти на уровне разных экосистем.</w:t>
      </w:r>
    </w:p>
    <w:p w:rsidR="00D23B15" w:rsidRPr="00D23B15" w:rsidRDefault="00D23B15" w:rsidP="00D23B15">
      <w:pPr>
        <w:shd w:val="clear" w:color="auto" w:fill="EAFCFF"/>
        <w:spacing w:after="150" w:line="240" w:lineRule="auto"/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187C8B"/>
          <w:sz w:val="18"/>
          <w:szCs w:val="18"/>
          <w:lang w:eastAsia="ru-RU"/>
        </w:rPr>
        <w:t> </w:t>
      </w:r>
    </w:p>
    <w:p w:rsidR="00D23B15" w:rsidRPr="00D23B15" w:rsidRDefault="00D23B15" w:rsidP="00D23B15">
      <w:pPr>
        <w:shd w:val="clear" w:color="auto" w:fill="EAFCFF"/>
        <w:spacing w:before="15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По этой теории,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Apple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— </w:t>
      </w:r>
      <w:hyperlink r:id="rId20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лидер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 экосистемы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электронных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гаджетов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. В списке ее поставщиков есть другие члены сообщества —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Samsung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,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Sony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,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Motorola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. То есть эти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компании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не только конкурируют друг с другом, но и сотрудничают.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Похожую по смыслу концепцию </w:t>
      </w:r>
      <w:hyperlink r:id="rId21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разработали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 Адам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Бранденбургер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и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Барри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</w:t>
      </w:r>
      <w:proofErr w:type="spell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Нейлбафф</w:t>
      </w:r>
      <w:proofErr w:type="spell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. Они предложили идею сотрудничества конкурентов, в основе которой лежит математическая теория игр. В их понимании сотрудничество помогает создать материальный продукт (пирог), а конкуренция — получить из этого выгоду (отрезать свой кусок).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Если следовать этой теории, </w:t>
      </w:r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возможно</w:t>
      </w:r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 добиться «необязательности проигрыша»: сразу все участники рынка смогут быть успешными. Это называется «игра с ненулевой суммой».</w:t>
      </w:r>
    </w:p>
    <w:p w:rsidR="00D23B15" w:rsidRPr="00D23B15" w:rsidRDefault="00D23B15" w:rsidP="00D23B15">
      <w:pPr>
        <w:shd w:val="clear" w:color="auto" w:fill="FFFFFF"/>
        <w:spacing w:before="90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0E29"/>
          <w:spacing w:val="-6"/>
          <w:sz w:val="48"/>
          <w:szCs w:val="4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220E29"/>
          <w:spacing w:val="-6"/>
          <w:sz w:val="48"/>
          <w:szCs w:val="48"/>
          <w:lang w:eastAsia="ru-RU"/>
        </w:rPr>
        <w:t>Как выбрать и разработать конкурентную стратегию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При выборе конкурентной стратегии надо учитывать ряд факторов:</w:t>
      </w:r>
    </w:p>
    <w:p w:rsidR="00D23B15" w:rsidRPr="00D23B15" w:rsidRDefault="00D23B15" w:rsidP="00D23B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цели (чего именно компания хочет добиться с помощью стратегии);</w:t>
      </w:r>
    </w:p>
    <w:p w:rsidR="00D23B15" w:rsidRPr="00D23B15" w:rsidRDefault="00D23B15" w:rsidP="00D23B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привлекательность ниши (возможно ли получить в ней прибыль в долгосрочной перспективе);</w:t>
      </w:r>
    </w:p>
    <w:p w:rsidR="00D23B15" w:rsidRPr="00D23B15" w:rsidRDefault="00D23B15" w:rsidP="00D23B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уровень конкуренции в отрасли;</w:t>
      </w:r>
    </w:p>
    <w:p w:rsidR="00D23B15" w:rsidRPr="00D23B15" w:rsidRDefault="00D23B15" w:rsidP="00D23B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свое положение на рынке относительно конкурентов;</w:t>
      </w:r>
    </w:p>
    <w:p w:rsidR="00D23B15" w:rsidRPr="00D23B15" w:rsidRDefault="00D23B15" w:rsidP="00D23B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преимущества компании, которые можно взять за основу;</w:t>
      </w:r>
    </w:p>
    <w:p w:rsidR="00D23B15" w:rsidRPr="00D23B15" w:rsidRDefault="00D23B15" w:rsidP="00D23B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ресурсы, финансовые возможности;</w:t>
      </w:r>
    </w:p>
    <w:p w:rsidR="00D23B15" w:rsidRPr="00D23B15" w:rsidRDefault="00D23B15" w:rsidP="00D23B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потенциальные изменения рынка в будущем.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Бизнес изучает эти факторы (в том числе через </w:t>
      </w:r>
      <w:hyperlink r:id="rId22" w:tgtFrame="_blank" w:history="1">
        <w:r w:rsidRPr="00D23B15">
          <w:rPr>
            <w:rFonts w:ascii="Arial" w:eastAsia="Times New Roman" w:hAnsi="Arial" w:cs="Arial"/>
            <w:color w:val="187C8B"/>
            <w:sz w:val="30"/>
            <w:u w:val="single"/>
            <w:lang w:eastAsia="ru-RU"/>
          </w:rPr>
          <w:t>SWOT-анализ</w:t>
        </w:r>
      </w:hyperlink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) и выбирает оптимальную стратегию. Допустимо сочетать разные варианты, которые не противоречат друг другу. 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Например, небольшой компании со специфическим продуктом и ограниченными ресурсами подойдет фокус на издержках, а для лидера отрасли с широкими возможностями уместны дифференциация и / или расширение доли рынка.</w:t>
      </w:r>
    </w:p>
    <w:p w:rsidR="00D23B15" w:rsidRPr="00D23B15" w:rsidRDefault="00D23B15" w:rsidP="00D23B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 xml:space="preserve">После выбора стратегии компания составляет и внедряет конкретный план действий. В этом участвуют высшее руководство, </w:t>
      </w:r>
      <w:proofErr w:type="spellStart"/>
      <w:proofErr w:type="gramStart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топ-менеджеры</w:t>
      </w:r>
      <w:proofErr w:type="spellEnd"/>
      <w:proofErr w:type="gramEnd"/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, подразделения по корпоративному развитию и стратегическому планированию, внешние эксперты, консультанты.</w:t>
      </w:r>
    </w:p>
    <w:p w:rsidR="00D23B15" w:rsidRPr="00D23B15" w:rsidRDefault="00D23B15" w:rsidP="00D23B15">
      <w:pPr>
        <w:shd w:val="clear" w:color="auto" w:fill="FFFFFF"/>
        <w:spacing w:before="90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0E29"/>
          <w:spacing w:val="-6"/>
          <w:sz w:val="48"/>
          <w:szCs w:val="48"/>
          <w:lang w:eastAsia="ru-RU"/>
        </w:rPr>
      </w:pPr>
      <w:r w:rsidRPr="00D23B15">
        <w:rPr>
          <w:rFonts w:ascii="Arial" w:eastAsia="Times New Roman" w:hAnsi="Arial" w:cs="Arial"/>
          <w:b/>
          <w:bCs/>
          <w:color w:val="220E29"/>
          <w:spacing w:val="-6"/>
          <w:sz w:val="48"/>
          <w:szCs w:val="48"/>
          <w:lang w:eastAsia="ru-RU"/>
        </w:rPr>
        <w:t>Главные мысли</w:t>
      </w:r>
    </w:p>
    <w:p w:rsidR="00D23B15" w:rsidRPr="00D23B15" w:rsidRDefault="00D23B15" w:rsidP="00D23B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Это долгосрочный план действий, который позволит компании сохранять и поддерживать конкурентоспособность, укреплять позиции на рынке и обеспечивать превосходство над конкурентами.</w:t>
      </w:r>
    </w:p>
    <w:p w:rsidR="00D23B15" w:rsidRPr="00D23B15" w:rsidRDefault="00D23B15" w:rsidP="00D23B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Ключевые стратегии: минимизация издержек, дифференциация, фокус на издержках или дифференциации. Есть типологии с учетом позиций компании на рынке, идеи сотрудничества конкурентов.</w:t>
      </w:r>
    </w:p>
    <w:p w:rsidR="00D23B15" w:rsidRPr="00D23B15" w:rsidRDefault="00D23B15" w:rsidP="00D23B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34B"/>
          <w:sz w:val="30"/>
          <w:szCs w:val="30"/>
          <w:lang w:eastAsia="ru-RU"/>
        </w:rPr>
      </w:pPr>
      <w:r w:rsidRPr="00D23B15">
        <w:rPr>
          <w:rFonts w:ascii="Arial" w:eastAsia="Times New Roman" w:hAnsi="Arial" w:cs="Arial"/>
          <w:color w:val="4D434B"/>
          <w:sz w:val="30"/>
          <w:szCs w:val="30"/>
          <w:lang w:eastAsia="ru-RU"/>
        </w:rPr>
        <w:t>Выбор стратегии зависит от целей, финансовой привлекательности и уровня конкуренции в нише, положения бренда на рынке, конкурентных преимуществ, ресурсов, потенциальных изменений рынка в будущем.</w:t>
      </w:r>
    </w:p>
    <w:p w:rsidR="00D23B15" w:rsidRPr="00D23B15" w:rsidRDefault="00D23B15"/>
    <w:sectPr w:rsidR="00D23B15" w:rsidRPr="00D23B15" w:rsidSect="00D3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761"/>
    <w:multiLevelType w:val="multilevel"/>
    <w:tmpl w:val="A10C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24710"/>
    <w:multiLevelType w:val="multilevel"/>
    <w:tmpl w:val="DAF8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C56FD"/>
    <w:multiLevelType w:val="multilevel"/>
    <w:tmpl w:val="CC7E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E65A7"/>
    <w:multiLevelType w:val="multilevel"/>
    <w:tmpl w:val="F4E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B4FFB"/>
    <w:multiLevelType w:val="multilevel"/>
    <w:tmpl w:val="33C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8233A"/>
    <w:multiLevelType w:val="multilevel"/>
    <w:tmpl w:val="3B0C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D03F3"/>
    <w:multiLevelType w:val="multilevel"/>
    <w:tmpl w:val="6E3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A27B7"/>
    <w:multiLevelType w:val="multilevel"/>
    <w:tmpl w:val="872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11A2E"/>
    <w:multiLevelType w:val="multilevel"/>
    <w:tmpl w:val="3BC4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320E2"/>
    <w:multiLevelType w:val="multilevel"/>
    <w:tmpl w:val="8974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6D1FED"/>
    <w:multiLevelType w:val="multilevel"/>
    <w:tmpl w:val="03B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3B15"/>
    <w:rsid w:val="00D23B15"/>
    <w:rsid w:val="00D3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43"/>
  </w:style>
  <w:style w:type="paragraph" w:styleId="2">
    <w:name w:val="heading 2"/>
    <w:basedOn w:val="a"/>
    <w:link w:val="20"/>
    <w:uiPriority w:val="9"/>
    <w:qFormat/>
    <w:rsid w:val="00D23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3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3B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23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3B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858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41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05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338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83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62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51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21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ender.com/ru/glossary/chto-takoe-diferenciacia/" TargetMode="External"/><Relationship Id="rId13" Type="http://schemas.openxmlformats.org/officeDocument/2006/relationships/hyperlink" Target="https://tass.ru/ekonomika/17402739" TargetMode="External"/><Relationship Id="rId18" Type="http://schemas.openxmlformats.org/officeDocument/2006/relationships/hyperlink" Target="https://www.magnit.com/ru/media/press-releases/magnit-sekonomil-bolee-120-mln-rubley-blagodarya-vnedreniyu-idey-sotrudnik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.i-bteu.by/bitstream/handle/22092014/1406/%20%20%20%20%20%20_%20%20%20%20%20%20%20%20%20%20%20%20+%20%20%20%20%20%20%20%20%20%20%20%20%20%20.pdf?sequence=1" TargetMode="External"/><Relationship Id="rId7" Type="http://schemas.openxmlformats.org/officeDocument/2006/relationships/hyperlink" Target="http://repo.ssau.ru/bitstream/Strategicheskie-orientiry-razvitiya-ekonomicheskih-sistem-v-sovremennyh-usloviyah/Konkurentnye-strategii-kak-raznovidnost-strategii-66859/1/sores_2016_23.pdf?ysclid=lwyoebu6ti842846487" TargetMode="External"/><Relationship Id="rId12" Type="http://schemas.openxmlformats.org/officeDocument/2006/relationships/hyperlink" Target="https://docs.yandex.ru/docs/view?tm=1717691063&amp;tld=ru&amp;lang=ru&amp;name=36.pdf&amp;text=%D0%BA%D0%BE%D0%BD%D0%BA%D1%83%D1%80%D0%B5%D0%BD%D1%82%D0%BD%D1%8B%D0%B5%20%D1%81%D1%82%D1%80%D0%B0%D1%82%D0%B5%D0%B3%D0%B8%D0%B8%20%D0%BF%D0%BE%20%D0%BA%D0%BE%D1%82%D0%BB%D0%B5%D1%80%D1%83%20%D0%BD%D0%B8%D1%88%D0%B5%D0%B2%D0%B8%D0%BA%D0%B0&amp;url=https%3A%2F%2Frep.polessu.by%2Fbitstream%2F123456789%2F8696%2F1%2F36.pdf&amp;lr=67&amp;mime=pdf&amp;l10n=ru&amp;sign=7a34611465467d659a7ee8715cbb1910&amp;keyno=0&amp;nosw=1&amp;serpParams=tm%3D1717691063%26tld%3Dru%26lang%3Dru%26name%3D36.pdf%26text%3D%25D0%25BA%25D0%25BE%25D0%25BD%25D0%25BA%25D1%2583%25D1%2580%25D0%25B5%25D0%25BD%25D1%2582%25D0%25BD%25D1%258B%25D0%25B5%2B%25D1%2581%25D1%2582%25D1%2580%25D0%25B0%25D1%2582%25D0%25B5%25D0%25B3%25D0%25B8%25D0%25B8%2B%25D0%25BF%25D0%25BE%2B%25D0%25BA%25D0%25BE%25D1%2582%25D0%25BB%25D0%25B5%25D1%2580%25D1%2583%2B%25D0%25BD%25D0%25B8%25D1%2588%25D0%25B5%25D0%25B2%25D0%25B8%25D0%25BA%25D0%25B0%26url%3Dhttps%253A%2F%2Frep.polessu.by%2Fbitstream%2F123456789%2F8696%2F1%2F36.pdf%26lr%3D67%26mime%3Dpdf%26l10n%3Dru%26sign%3D7a34611465467d659a7ee8715cbb1910%26keyno%3D0%26nosw%3D1" TargetMode="External"/><Relationship Id="rId17" Type="http://schemas.openxmlformats.org/officeDocument/2006/relationships/hyperlink" Target="https://www.unisender.com/ru/glossary/fmcg-chto-takoe-tovary-povsednevnogo-sprosa/?ysclid=lx5ye1txb24050609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ar.urfu.ru/bitstream/10995/28999/1/978-5-7996-1219-1_2014.pdf?ysclid=lwyod4s2v5859158987" TargetMode="External"/><Relationship Id="rId20" Type="http://schemas.openxmlformats.org/officeDocument/2006/relationships/hyperlink" Target="https://cyberleninka.ru/article/n/ekologicheskiy-podhod-k-strategicheskoy-konkurentsii?ysclid=lx367t5ra0208941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sgu.ru/VKR/2021/38-03-02_015.pdf" TargetMode="External"/><Relationship Id="rId11" Type="http://schemas.openxmlformats.org/officeDocument/2006/relationships/hyperlink" Target="https://www.bfm.ru/news/12215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unisender.com/ru/glossary/marketingovaya-strategiya/" TargetMode="External"/><Relationship Id="rId15" Type="http://schemas.openxmlformats.org/officeDocument/2006/relationships/hyperlink" Target="https://www.encyclopedia.com/social-sciences-and-law/economics-business-and-labor/businesses-and-occupations/canon-in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yberleninka.ru/article/n/evolyutsiya-marketingovyh-strategiy-ot-instrumentov-do-konkurentnogo-uspeha?ysclid=lxipo4ahuq68005135" TargetMode="External"/><Relationship Id="rId19" Type="http://schemas.openxmlformats.org/officeDocument/2006/relationships/hyperlink" Target="https://cyberleninka.ru/article/n/ekologicheskiy-podhod-k-strategicheskoy-konkurentsii?ysclid=lx367t5ra0208941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keting.spb.ru/lib-research/segment/market-based.htm?ysclid=lxioz01f9j575216830" TargetMode="External"/><Relationship Id="rId14" Type="http://schemas.openxmlformats.org/officeDocument/2006/relationships/hyperlink" Target="https://www.unisender.com/ru/glossary/chto-takoe-distribuciya-2/" TargetMode="External"/><Relationship Id="rId22" Type="http://schemas.openxmlformats.org/officeDocument/2006/relationships/hyperlink" Target="https://www.unisender.com/ru/glossary/shto-takoe-swot-analiz/?ysclid=lx5yh4cmfr76909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2746</Words>
  <Characters>15656</Characters>
  <Application>Microsoft Office Word</Application>
  <DocSecurity>0</DocSecurity>
  <Lines>130</Lines>
  <Paragraphs>36</Paragraphs>
  <ScaleCrop>false</ScaleCrop>
  <Company>Microsoft</Company>
  <LinksUpToDate>false</LinksUpToDate>
  <CharactersWithSpaces>18366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2024-11-22T09:25:00Z</dcterms:created>
  <dcterms:modified xsi:type="dcterms:W3CDTF">2024-11-22T09:32:00Z</dcterms:modified>
</cp:coreProperties>
</file>